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45" w:type="dxa"/>
        <w:tblInd w:w="93" w:type="dxa"/>
        <w:tblLayout w:type="fixed"/>
        <w:tblLook w:val="04A0" w:firstRow="1" w:lastRow="0" w:firstColumn="1" w:lastColumn="0" w:noHBand="0" w:noVBand="1"/>
      </w:tblPr>
      <w:tblGrid>
        <w:gridCol w:w="8745"/>
      </w:tblGrid>
      <w:tr w:rsidR="00B61EAD" w:rsidRPr="00422441" w14:paraId="63BDD4FF" w14:textId="77777777" w:rsidTr="00B61EAD">
        <w:trPr>
          <w:trHeight w:val="17147"/>
        </w:trPr>
        <w:tc>
          <w:tcPr>
            <w:tcW w:w="8745" w:type="dxa"/>
            <w:tcBorders>
              <w:top w:val="nil"/>
              <w:left w:val="nil"/>
              <w:right w:val="nil"/>
            </w:tcBorders>
            <w:shd w:val="clear" w:color="auto" w:fill="auto"/>
            <w:noWrap/>
          </w:tcPr>
          <w:p w14:paraId="6800792A" w14:textId="77777777" w:rsidR="00B61EAD" w:rsidRPr="00422441" w:rsidRDefault="00B61EAD" w:rsidP="00422441">
            <w:pPr>
              <w:spacing w:line="360" w:lineRule="auto"/>
              <w:rPr>
                <w:rFonts w:ascii="Times" w:eastAsia="Times New Roman" w:hAnsi="Times" w:cs="Times New Roman"/>
                <w:b/>
                <w:bCs/>
                <w:color w:val="000000"/>
              </w:rPr>
            </w:pPr>
            <w:r w:rsidRPr="00422441">
              <w:rPr>
                <w:rFonts w:ascii="Times" w:eastAsia="Times New Roman" w:hAnsi="Times" w:cs="Times New Roman"/>
                <w:b/>
                <w:bCs/>
                <w:color w:val="000000"/>
              </w:rPr>
              <w:t>Responsibilities</w:t>
            </w:r>
          </w:p>
          <w:p w14:paraId="6F0DD95C" w14:textId="77777777" w:rsidR="00B61EAD" w:rsidRPr="00422441" w:rsidRDefault="00B61EAD" w:rsidP="00422441">
            <w:pPr>
              <w:spacing w:line="360" w:lineRule="auto"/>
              <w:ind w:firstLine="480"/>
              <w:rPr>
                <w:rFonts w:ascii="Times" w:eastAsia="Times New Roman" w:hAnsi="Times" w:cs="Times New Roman"/>
                <w:b/>
                <w:bCs/>
                <w:color w:val="000000"/>
              </w:rPr>
            </w:pPr>
            <w:r w:rsidRPr="00422441">
              <w:rPr>
                <w:rFonts w:ascii="Times" w:eastAsia="Times New Roman" w:hAnsi="Times" w:cs="Times New Roman"/>
                <w:color w:val="000000"/>
              </w:rPr>
              <w:t>Maintenance Manager is responsible for</w:t>
            </w:r>
          </w:p>
          <w:p w14:paraId="1A99F596" w14:textId="77777777" w:rsidR="00B61EAD" w:rsidRPr="00422441" w:rsidRDefault="00B61EAD" w:rsidP="00422441">
            <w:pPr>
              <w:spacing w:line="360" w:lineRule="auto"/>
              <w:rPr>
                <w:rFonts w:ascii="Times" w:eastAsia="Times New Roman" w:hAnsi="Times" w:cs="Times New Roman"/>
                <w:b/>
                <w:bCs/>
                <w:color w:val="000000"/>
              </w:rPr>
            </w:pPr>
            <w:r w:rsidRPr="00422441">
              <w:rPr>
                <w:rFonts w:ascii="Times" w:eastAsia="Times New Roman" w:hAnsi="Times" w:cs="Times New Roman"/>
                <w:b/>
                <w:bCs/>
                <w:color w:val="000000"/>
              </w:rPr>
              <w:t>Aisle, Egress and Passageways:</w:t>
            </w:r>
          </w:p>
          <w:p w14:paraId="61F6DF83" w14:textId="77777777" w:rsidR="00B61EAD" w:rsidRPr="00422441" w:rsidRDefault="00B61EAD" w:rsidP="00422441">
            <w:pPr>
              <w:spacing w:line="360" w:lineRule="auto"/>
              <w:ind w:firstLine="960"/>
              <w:rPr>
                <w:rFonts w:ascii="Times" w:eastAsia="Times New Roman" w:hAnsi="Times" w:cs="Times New Roman"/>
                <w:b/>
                <w:bCs/>
                <w:color w:val="000000"/>
              </w:rPr>
            </w:pPr>
            <w:r w:rsidRPr="00422441">
              <w:rPr>
                <w:rFonts w:ascii="Times" w:eastAsia="Times New Roman" w:hAnsi="Times" w:cs="Times New Roman"/>
                <w:color w:val="000000"/>
              </w:rPr>
              <w:t>Marking permanent aisles and passageways.</w:t>
            </w:r>
          </w:p>
          <w:p w14:paraId="6C9BFF9D" w14:textId="77777777" w:rsidR="00B61EAD" w:rsidRPr="00422441" w:rsidRDefault="00B61EAD" w:rsidP="00422441">
            <w:pPr>
              <w:spacing w:line="360" w:lineRule="auto"/>
              <w:ind w:firstLine="960"/>
              <w:rPr>
                <w:rFonts w:ascii="Times" w:eastAsia="Times New Roman" w:hAnsi="Times" w:cs="Times New Roman"/>
                <w:b/>
                <w:bCs/>
                <w:color w:val="000000"/>
              </w:rPr>
            </w:pPr>
            <w:r w:rsidRPr="00422441">
              <w:rPr>
                <w:rFonts w:ascii="Times" w:eastAsia="Times New Roman" w:hAnsi="Times" w:cs="Times New Roman"/>
                <w:color w:val="000000"/>
              </w:rPr>
              <w:t>Providing covers and guardrails to protect personnel from the hazards of open pits, tanks, vats, ditches, etc.</w:t>
            </w:r>
          </w:p>
          <w:p w14:paraId="3CBB8128" w14:textId="77777777" w:rsidR="00B61EAD" w:rsidRPr="00422441" w:rsidRDefault="00B61EAD" w:rsidP="00422441">
            <w:pPr>
              <w:spacing w:line="360" w:lineRule="auto"/>
              <w:ind w:firstLine="960"/>
              <w:rPr>
                <w:rFonts w:ascii="Times" w:eastAsia="Times New Roman" w:hAnsi="Times" w:cs="Times New Roman"/>
                <w:b/>
                <w:bCs/>
                <w:color w:val="000000"/>
              </w:rPr>
            </w:pPr>
            <w:r w:rsidRPr="00422441">
              <w:rPr>
                <w:rFonts w:ascii="Times" w:eastAsia="Times New Roman" w:hAnsi="Times" w:cs="Times New Roman"/>
                <w:color w:val="000000"/>
              </w:rPr>
              <w:t>Marking structures used for mercantile, business, industrial, or storage purposes with the approved loads.</w:t>
            </w:r>
          </w:p>
          <w:p w14:paraId="1DE95810" w14:textId="77777777" w:rsidR="00B61EAD" w:rsidRPr="00422441" w:rsidRDefault="00B61EAD" w:rsidP="00422441">
            <w:pPr>
              <w:spacing w:line="360" w:lineRule="auto"/>
              <w:ind w:firstLine="960"/>
              <w:rPr>
                <w:rFonts w:ascii="Times" w:eastAsia="Times New Roman" w:hAnsi="Times" w:cs="Times New Roman"/>
                <w:b/>
                <w:bCs/>
                <w:color w:val="000000"/>
              </w:rPr>
            </w:pPr>
            <w:r w:rsidRPr="00422441">
              <w:rPr>
                <w:rFonts w:ascii="Times" w:eastAsia="Times New Roman" w:hAnsi="Times" w:cs="Times New Roman"/>
                <w:color w:val="000000"/>
              </w:rPr>
              <w:t>Providing, on all exposed sides stairways, a fixed standard railing consisting of a hinged floor opening cover of standard strength and construction and removable standard railings on all exposed sides. (</w:t>
            </w:r>
            <w:proofErr w:type="gramStart"/>
            <w:r w:rsidRPr="00422441">
              <w:rPr>
                <w:rFonts w:ascii="Times" w:eastAsia="Times New Roman" w:hAnsi="Times" w:cs="Times New Roman"/>
                <w:color w:val="000000"/>
              </w:rPr>
              <w:t>except</w:t>
            </w:r>
            <w:proofErr w:type="gramEnd"/>
            <w:r w:rsidRPr="00422441">
              <w:rPr>
                <w:rFonts w:ascii="Times" w:eastAsia="Times New Roman" w:hAnsi="Times" w:cs="Times New Roman"/>
                <w:color w:val="000000"/>
              </w:rPr>
              <w:t xml:space="preserve"> at entrance to stairway).</w:t>
            </w:r>
          </w:p>
          <w:p w14:paraId="04500237" w14:textId="296919AD" w:rsidR="00B61EAD" w:rsidRPr="00422441" w:rsidRDefault="00B61EAD" w:rsidP="00422441">
            <w:pPr>
              <w:spacing w:line="360" w:lineRule="auto"/>
              <w:ind w:firstLine="960"/>
              <w:rPr>
                <w:rFonts w:ascii="Times" w:eastAsia="Times New Roman" w:hAnsi="Times" w:cs="Times New Roman"/>
                <w:b/>
                <w:bCs/>
                <w:color w:val="000000"/>
              </w:rPr>
            </w:pPr>
            <w:r w:rsidRPr="00422441">
              <w:rPr>
                <w:rFonts w:ascii="Times" w:eastAsia="Times New Roman" w:hAnsi="Times" w:cs="Times New Roman"/>
                <w:color w:val="000000"/>
              </w:rPr>
              <w:t xml:space="preserve">Providing on every </w:t>
            </w:r>
            <w:r w:rsidR="00422441" w:rsidRPr="00422441">
              <w:rPr>
                <w:rFonts w:ascii="Times" w:eastAsia="Times New Roman" w:hAnsi="Times" w:cs="Times New Roman"/>
                <w:color w:val="000000"/>
              </w:rPr>
              <w:t>ladder way</w:t>
            </w:r>
            <w:r w:rsidRPr="00422441">
              <w:rPr>
                <w:rFonts w:ascii="Times" w:eastAsia="Times New Roman" w:hAnsi="Times" w:cs="Times New Roman"/>
                <w:color w:val="000000"/>
              </w:rPr>
              <w:t xml:space="preserve"> floor opening or platform with standard </w:t>
            </w:r>
            <w:r w:rsidR="00422441" w:rsidRPr="00422441">
              <w:rPr>
                <w:rFonts w:ascii="Times" w:eastAsia="Times New Roman" w:hAnsi="Times" w:cs="Times New Roman"/>
                <w:color w:val="000000"/>
              </w:rPr>
              <w:t>toe board</w:t>
            </w:r>
            <w:r w:rsidRPr="00422441">
              <w:rPr>
                <w:rFonts w:ascii="Times" w:eastAsia="Times New Roman" w:hAnsi="Times" w:cs="Times New Roman"/>
                <w:color w:val="000000"/>
              </w:rPr>
              <w:t xml:space="preserve"> on all exposed sides (except at entrance to opening), with the passage through the railing either provided with a swinging gate or so offset that a person cannot walk directly into the opening.</w:t>
            </w:r>
          </w:p>
          <w:p w14:paraId="6747F265" w14:textId="77777777" w:rsidR="00B61EAD" w:rsidRPr="00422441" w:rsidRDefault="00B61EAD" w:rsidP="00422441">
            <w:pPr>
              <w:spacing w:line="360" w:lineRule="auto"/>
              <w:ind w:firstLine="960"/>
              <w:rPr>
                <w:rFonts w:ascii="Times" w:eastAsia="Times New Roman" w:hAnsi="Times" w:cs="Times New Roman"/>
                <w:b/>
                <w:bCs/>
                <w:color w:val="000000"/>
              </w:rPr>
            </w:pPr>
            <w:r w:rsidRPr="00422441">
              <w:rPr>
                <w:rFonts w:ascii="Times" w:eastAsia="Times New Roman" w:hAnsi="Times" w:cs="Times New Roman"/>
                <w:color w:val="000000"/>
              </w:rPr>
              <w:t>Guarding floor holes, opening and wall opening with standard guards meeting the requirements of 29 CFR 1910.23.</w:t>
            </w:r>
          </w:p>
          <w:p w14:paraId="0E15616F" w14:textId="77777777" w:rsidR="00B61EAD" w:rsidRPr="00422441" w:rsidRDefault="00B61EAD" w:rsidP="00422441">
            <w:pPr>
              <w:spacing w:line="360" w:lineRule="auto"/>
              <w:ind w:firstLine="960"/>
              <w:rPr>
                <w:rFonts w:ascii="Times" w:eastAsia="Times New Roman" w:hAnsi="Times" w:cs="Times New Roman"/>
                <w:b/>
                <w:bCs/>
                <w:color w:val="000000"/>
              </w:rPr>
            </w:pPr>
            <w:r w:rsidRPr="00422441">
              <w:rPr>
                <w:rFonts w:ascii="Times" w:eastAsia="Times New Roman" w:hAnsi="Times" w:cs="Times New Roman"/>
                <w:color w:val="000000"/>
              </w:rPr>
              <w:t>Guarding open-sided floors, platforms, and runways with the standard guards as described under 29 CFR 1910.23 and also providing a toe board, 4 inches nominal, wherever any work operations are performed beneath the open sides.</w:t>
            </w:r>
          </w:p>
          <w:p w14:paraId="4978B33A" w14:textId="77777777" w:rsidR="00B61EAD" w:rsidRPr="00422441" w:rsidRDefault="00B61EAD" w:rsidP="00422441">
            <w:pPr>
              <w:spacing w:line="360" w:lineRule="auto"/>
              <w:ind w:firstLine="960"/>
              <w:rPr>
                <w:rFonts w:ascii="Times" w:eastAsia="Times New Roman" w:hAnsi="Times" w:cs="Times New Roman"/>
                <w:b/>
                <w:bCs/>
                <w:color w:val="000000"/>
              </w:rPr>
            </w:pPr>
            <w:r w:rsidRPr="00422441">
              <w:rPr>
                <w:rFonts w:ascii="Times" w:eastAsia="Times New Roman" w:hAnsi="Times" w:cs="Times New Roman"/>
                <w:color w:val="000000"/>
              </w:rPr>
              <w:t>Providing on every flight of stairs having four or more risers with standard stair railings or standard handrails as specified in paragraphs (d)(1)(</w:t>
            </w:r>
            <w:proofErr w:type="spellStart"/>
            <w:r w:rsidRPr="00422441">
              <w:rPr>
                <w:rFonts w:ascii="Times" w:eastAsia="Times New Roman" w:hAnsi="Times" w:cs="Times New Roman"/>
                <w:color w:val="000000"/>
              </w:rPr>
              <w:t>i</w:t>
            </w:r>
            <w:proofErr w:type="spellEnd"/>
            <w:r w:rsidRPr="00422441">
              <w:rPr>
                <w:rFonts w:ascii="Times" w:eastAsia="Times New Roman" w:hAnsi="Times" w:cs="Times New Roman"/>
                <w:color w:val="000000"/>
              </w:rPr>
              <w:t>) through (v) of 29 CFR 1910.23.</w:t>
            </w:r>
          </w:p>
          <w:p w14:paraId="5214C703" w14:textId="77777777" w:rsidR="00B61EAD" w:rsidRPr="00422441" w:rsidRDefault="00B61EAD" w:rsidP="00422441">
            <w:pPr>
              <w:spacing w:line="360" w:lineRule="auto"/>
              <w:ind w:firstLine="960"/>
              <w:rPr>
                <w:rFonts w:ascii="Times" w:eastAsia="Times New Roman" w:hAnsi="Times" w:cs="Times New Roman"/>
                <w:b/>
                <w:bCs/>
                <w:color w:val="000000"/>
              </w:rPr>
            </w:pPr>
            <w:r w:rsidRPr="00422441">
              <w:rPr>
                <w:rFonts w:ascii="Times" w:eastAsia="Times New Roman" w:hAnsi="Times" w:cs="Times New Roman"/>
                <w:color w:val="000000"/>
              </w:rPr>
              <w:t>Providing fixed stairs for access from one structure level to another where operations necessitate regular travel between levels, and for access to operating platforms at any equipment which requires attention routinely during operations or where access is provided to elevations is daily or at each shift.</w:t>
            </w:r>
          </w:p>
          <w:p w14:paraId="4157E375" w14:textId="02238FEB" w:rsidR="00B61EAD" w:rsidRPr="00422441" w:rsidRDefault="00B61EAD" w:rsidP="00422441">
            <w:pPr>
              <w:spacing w:line="360" w:lineRule="auto"/>
              <w:ind w:firstLine="960"/>
              <w:rPr>
                <w:rFonts w:ascii="Times" w:eastAsia="Times New Roman" w:hAnsi="Times" w:cs="Times New Roman"/>
                <w:b/>
                <w:bCs/>
                <w:color w:val="000000"/>
              </w:rPr>
            </w:pPr>
            <w:r w:rsidRPr="00422441">
              <w:rPr>
                <w:rFonts w:ascii="Times" w:eastAsia="Times New Roman" w:hAnsi="Times" w:cs="Times New Roman"/>
                <w:color w:val="000000"/>
              </w:rPr>
              <w:t>Ensuring stairway platforms are no less than the width of a stairway and a minimum of 30 inches in length measured in the direction of travel.</w:t>
            </w:r>
          </w:p>
        </w:tc>
        <w:bookmarkStart w:id="0" w:name="_GoBack"/>
        <w:bookmarkEnd w:id="0"/>
      </w:tr>
      <w:tr w:rsidR="00A31986" w:rsidRPr="00422441" w14:paraId="7979958D" w14:textId="77777777" w:rsidTr="00BC4F20">
        <w:trPr>
          <w:trHeight w:val="12668"/>
        </w:trPr>
        <w:tc>
          <w:tcPr>
            <w:tcW w:w="8745" w:type="dxa"/>
            <w:tcBorders>
              <w:top w:val="nil"/>
              <w:left w:val="nil"/>
              <w:right w:val="nil"/>
            </w:tcBorders>
            <w:shd w:val="clear" w:color="auto" w:fill="auto"/>
            <w:noWrap/>
            <w:vAlign w:val="center"/>
          </w:tcPr>
          <w:p w14:paraId="5752EC87" w14:textId="77777777" w:rsidR="00A31986" w:rsidRPr="00422441" w:rsidRDefault="00A31986" w:rsidP="00422441">
            <w:pPr>
              <w:spacing w:line="360" w:lineRule="auto"/>
              <w:ind w:firstLine="960"/>
              <w:rPr>
                <w:rFonts w:ascii="Times" w:eastAsia="Times New Roman" w:hAnsi="Times" w:cs="Times New Roman"/>
                <w:color w:val="000000"/>
              </w:rPr>
            </w:pPr>
            <w:r w:rsidRPr="00422441">
              <w:rPr>
                <w:rFonts w:ascii="Times" w:eastAsia="Times New Roman" w:hAnsi="Times" w:cs="Times New Roman"/>
                <w:color w:val="000000"/>
              </w:rPr>
              <w:lastRenderedPageBreak/>
              <w:t>Providing standard railings, on at least one side of closed stairways, of all exposed stairways and stair platforms.</w:t>
            </w:r>
          </w:p>
          <w:p w14:paraId="71BA37AC" w14:textId="77777777" w:rsidR="00A31986" w:rsidRPr="00422441" w:rsidRDefault="00A31986" w:rsidP="00422441">
            <w:pPr>
              <w:spacing w:line="360" w:lineRule="auto"/>
              <w:ind w:firstLine="960"/>
              <w:rPr>
                <w:rFonts w:ascii="Times" w:eastAsia="Times New Roman" w:hAnsi="Times" w:cs="Times New Roman"/>
                <w:color w:val="000000"/>
              </w:rPr>
            </w:pPr>
            <w:r w:rsidRPr="00422441">
              <w:rPr>
                <w:rFonts w:ascii="Times" w:eastAsia="Times New Roman" w:hAnsi="Times" w:cs="Times New Roman"/>
                <w:color w:val="000000"/>
              </w:rPr>
              <w:t>Ensuring the vertical clearance above any stair tread to an overhead obstruction is at least 7 feet measured from the leading edge of the tread.</w:t>
            </w:r>
          </w:p>
          <w:p w14:paraId="29A4B0FE" w14:textId="77777777" w:rsidR="00A31986" w:rsidRPr="00422441" w:rsidRDefault="00A31986" w:rsidP="00422441">
            <w:pPr>
              <w:spacing w:line="360" w:lineRule="auto"/>
              <w:ind w:firstLine="960"/>
              <w:rPr>
                <w:rFonts w:ascii="Times" w:eastAsia="Times New Roman" w:hAnsi="Times" w:cs="Times New Roman"/>
                <w:color w:val="000000"/>
              </w:rPr>
            </w:pPr>
            <w:r w:rsidRPr="00422441">
              <w:rPr>
                <w:rFonts w:ascii="Times" w:eastAsia="Times New Roman" w:hAnsi="Times" w:cs="Times New Roman"/>
                <w:color w:val="000000"/>
              </w:rPr>
              <w:t>Providing in every building or structure, new or old, designed for human occupancy exits sufficient to permit the prompt escape of occupants in case of fire or other emergency which is not locked or fastening to prevent free escape from the inside of any building.</w:t>
            </w:r>
          </w:p>
          <w:p w14:paraId="4711DAD0" w14:textId="77777777" w:rsidR="00A31986" w:rsidRPr="00422441" w:rsidRDefault="00A31986" w:rsidP="00422441">
            <w:pPr>
              <w:spacing w:line="360" w:lineRule="auto"/>
              <w:ind w:firstLine="960"/>
              <w:rPr>
                <w:rFonts w:ascii="Times" w:eastAsia="Times New Roman" w:hAnsi="Times" w:cs="Times New Roman"/>
                <w:color w:val="000000"/>
              </w:rPr>
            </w:pPr>
            <w:r w:rsidRPr="00422441">
              <w:rPr>
                <w:rFonts w:ascii="Times" w:eastAsia="Times New Roman" w:hAnsi="Times" w:cs="Times New Roman"/>
                <w:color w:val="000000"/>
              </w:rPr>
              <w:t>Marking every exit or the route to reach the exit clearly to indicate the direction of escape from any point, and each path of escape, in its entirety.</w:t>
            </w:r>
          </w:p>
          <w:p w14:paraId="3C49D8E9" w14:textId="77777777" w:rsidR="00A31986" w:rsidRPr="00422441" w:rsidRDefault="00A31986" w:rsidP="00422441">
            <w:pPr>
              <w:spacing w:line="360" w:lineRule="auto"/>
              <w:ind w:firstLine="960"/>
              <w:rPr>
                <w:rFonts w:ascii="Times" w:eastAsia="Times New Roman" w:hAnsi="Times" w:cs="Times New Roman"/>
                <w:color w:val="000000"/>
              </w:rPr>
            </w:pPr>
            <w:r w:rsidRPr="00422441">
              <w:rPr>
                <w:rFonts w:ascii="Times" w:eastAsia="Times New Roman" w:hAnsi="Times" w:cs="Times New Roman"/>
                <w:color w:val="000000"/>
              </w:rPr>
              <w:t>Marking any doorway or passageway not constituting an exit or way to reach an exit, but of such a character as to be subject to being mistaken for an exit, “not an exit”.</w:t>
            </w:r>
          </w:p>
          <w:p w14:paraId="725E0781" w14:textId="77777777" w:rsidR="00A31986" w:rsidRPr="00422441" w:rsidRDefault="00A31986" w:rsidP="00422441">
            <w:pPr>
              <w:spacing w:line="360" w:lineRule="auto"/>
              <w:ind w:firstLine="960"/>
              <w:rPr>
                <w:rFonts w:ascii="Times" w:eastAsia="Times New Roman" w:hAnsi="Times" w:cs="Times New Roman"/>
                <w:color w:val="000000"/>
              </w:rPr>
            </w:pPr>
            <w:r w:rsidRPr="00422441">
              <w:rPr>
                <w:rFonts w:ascii="Times" w:eastAsia="Times New Roman" w:hAnsi="Times" w:cs="Times New Roman"/>
                <w:color w:val="000000"/>
              </w:rPr>
              <w:t xml:space="preserve">Providing the minimum of 5 foot-candles of </w:t>
            </w:r>
            <w:proofErr w:type="gramStart"/>
            <w:r w:rsidRPr="00422441">
              <w:rPr>
                <w:rFonts w:ascii="Times" w:eastAsia="Times New Roman" w:hAnsi="Times" w:cs="Times New Roman"/>
                <w:color w:val="000000"/>
              </w:rPr>
              <w:t>lighting which</w:t>
            </w:r>
            <w:proofErr w:type="gramEnd"/>
            <w:r w:rsidRPr="00422441">
              <w:rPr>
                <w:rFonts w:ascii="Times" w:eastAsia="Times New Roman" w:hAnsi="Times" w:cs="Times New Roman"/>
                <w:color w:val="000000"/>
              </w:rPr>
              <w:t xml:space="preserve"> is reliable for all exit facilities. </w:t>
            </w:r>
          </w:p>
          <w:p w14:paraId="431B5FD1" w14:textId="77777777" w:rsidR="00A31986" w:rsidRPr="00422441" w:rsidRDefault="00A31986" w:rsidP="00422441">
            <w:pPr>
              <w:spacing w:line="360" w:lineRule="auto"/>
              <w:ind w:firstLine="960"/>
              <w:rPr>
                <w:rFonts w:ascii="Times" w:eastAsia="Times New Roman" w:hAnsi="Times" w:cs="Times New Roman"/>
                <w:color w:val="000000"/>
              </w:rPr>
            </w:pPr>
            <w:r w:rsidRPr="00422441">
              <w:rPr>
                <w:rFonts w:ascii="Times" w:eastAsia="Times New Roman" w:hAnsi="Times" w:cs="Times New Roman"/>
                <w:color w:val="000000"/>
              </w:rPr>
              <w:t xml:space="preserve"> Arranging for at least two means of egress remote from each other, so arranged as to minimize any possibility that </w:t>
            </w:r>
            <w:proofErr w:type="gramStart"/>
            <w:r w:rsidRPr="00422441">
              <w:rPr>
                <w:rFonts w:ascii="Times" w:eastAsia="Times New Roman" w:hAnsi="Times" w:cs="Times New Roman"/>
                <w:color w:val="000000"/>
              </w:rPr>
              <w:t>both may be blocked by any one fire or other emergency conditions</w:t>
            </w:r>
            <w:proofErr w:type="gramEnd"/>
            <w:r w:rsidRPr="00422441">
              <w:rPr>
                <w:rFonts w:ascii="Times" w:eastAsia="Times New Roman" w:hAnsi="Times" w:cs="Times New Roman"/>
                <w:color w:val="000000"/>
              </w:rPr>
              <w:t>.</w:t>
            </w:r>
          </w:p>
          <w:p w14:paraId="13D1FA3C" w14:textId="0C37BDFB" w:rsidR="00A31986" w:rsidRPr="00422441" w:rsidRDefault="00A31986" w:rsidP="00422441">
            <w:pPr>
              <w:spacing w:line="360" w:lineRule="auto"/>
              <w:ind w:firstLine="960"/>
              <w:rPr>
                <w:rFonts w:ascii="Times" w:eastAsia="Times New Roman" w:hAnsi="Times" w:cs="Times New Roman"/>
                <w:color w:val="000000"/>
              </w:rPr>
            </w:pPr>
            <w:r w:rsidRPr="00422441">
              <w:rPr>
                <w:rFonts w:ascii="Times" w:eastAsia="Times New Roman" w:hAnsi="Times" w:cs="Times New Roman"/>
                <w:color w:val="000000"/>
              </w:rPr>
              <w:t>Requiring employees not to occupy buildings during repairs or alterations unless all existing exits and any existing fire protection are continuously maintained, or in lieu thereof other measures are taken which provide equivalent safety.</w:t>
            </w:r>
          </w:p>
        </w:tc>
      </w:tr>
      <w:tr w:rsidR="00422441" w:rsidRPr="00422441" w14:paraId="0DE53ED8" w14:textId="77777777" w:rsidTr="00EB7318">
        <w:trPr>
          <w:trHeight w:val="8314"/>
        </w:trPr>
        <w:tc>
          <w:tcPr>
            <w:tcW w:w="8745" w:type="dxa"/>
            <w:tcBorders>
              <w:top w:val="nil"/>
              <w:left w:val="nil"/>
              <w:right w:val="nil"/>
            </w:tcBorders>
            <w:shd w:val="clear" w:color="auto" w:fill="auto"/>
            <w:noWrap/>
          </w:tcPr>
          <w:p w14:paraId="5925B5D3" w14:textId="77777777" w:rsidR="00422441" w:rsidRPr="00422441" w:rsidRDefault="00422441" w:rsidP="00422441">
            <w:pPr>
              <w:spacing w:line="360" w:lineRule="auto"/>
              <w:ind w:firstLine="960"/>
              <w:rPr>
                <w:rFonts w:ascii="Times" w:eastAsia="Times New Roman" w:hAnsi="Times" w:cs="Times New Roman"/>
                <w:color w:val="000000"/>
              </w:rPr>
            </w:pPr>
            <w:r w:rsidRPr="00422441">
              <w:rPr>
                <w:rFonts w:ascii="Times" w:eastAsia="Times New Roman" w:hAnsi="Times" w:cs="Times New Roman"/>
                <w:color w:val="000000"/>
              </w:rPr>
              <w:t>Ensuring the automatic sprinkler system, fire detection and alarm system, exit lighting, fire door, and other item of equipment, where provided are continuously in proper operating condition.</w:t>
            </w:r>
          </w:p>
          <w:p w14:paraId="7F794877" w14:textId="77777777" w:rsidR="00422441" w:rsidRPr="00422441" w:rsidRDefault="00422441" w:rsidP="00422441">
            <w:pPr>
              <w:spacing w:line="360" w:lineRule="auto"/>
              <w:ind w:firstLine="960"/>
              <w:rPr>
                <w:rFonts w:ascii="Times" w:eastAsia="Times New Roman" w:hAnsi="Times" w:cs="Times New Roman"/>
                <w:color w:val="000000"/>
              </w:rPr>
            </w:pPr>
            <w:r w:rsidRPr="00422441">
              <w:rPr>
                <w:rFonts w:ascii="Times" w:eastAsia="Times New Roman" w:hAnsi="Times" w:cs="Times New Roman"/>
                <w:color w:val="000000"/>
              </w:rPr>
              <w:t>Ensuring the width and capacity of the egress complies with building codes for safe capacity and construction.</w:t>
            </w:r>
          </w:p>
          <w:p w14:paraId="189D5122" w14:textId="77777777" w:rsidR="00422441" w:rsidRPr="00422441" w:rsidRDefault="00422441" w:rsidP="00422441">
            <w:pPr>
              <w:spacing w:line="360" w:lineRule="auto"/>
              <w:ind w:firstLine="960"/>
              <w:rPr>
                <w:rFonts w:ascii="Times" w:eastAsia="Times New Roman" w:hAnsi="Times" w:cs="Times New Roman"/>
                <w:color w:val="000000"/>
              </w:rPr>
            </w:pPr>
            <w:r w:rsidRPr="00422441">
              <w:rPr>
                <w:rFonts w:ascii="Times" w:eastAsia="Times New Roman" w:hAnsi="Times" w:cs="Times New Roman"/>
                <w:color w:val="000000"/>
              </w:rPr>
              <w:t>Providing exit access that will not require an employee to travel toward any area of high hazard occupancy in order to reach the nearest exit, unless the path of travel is effectively shielded from the high hazard location by suitable physical barriers.</w:t>
            </w:r>
          </w:p>
          <w:p w14:paraId="46C5C33A" w14:textId="77777777" w:rsidR="00422441" w:rsidRPr="00422441" w:rsidRDefault="00422441" w:rsidP="00422441">
            <w:pPr>
              <w:spacing w:line="360" w:lineRule="auto"/>
              <w:ind w:firstLine="960"/>
              <w:rPr>
                <w:rFonts w:ascii="Times" w:eastAsia="Times New Roman" w:hAnsi="Times" w:cs="Times New Roman"/>
                <w:color w:val="000000"/>
              </w:rPr>
            </w:pPr>
            <w:r w:rsidRPr="00422441">
              <w:rPr>
                <w:rFonts w:ascii="Times" w:eastAsia="Times New Roman" w:hAnsi="Times" w:cs="Times New Roman"/>
                <w:color w:val="000000"/>
              </w:rPr>
              <w:t>Providing egress routes with the minimum width of not less than 28 inches.</w:t>
            </w:r>
          </w:p>
          <w:p w14:paraId="6C337A3C" w14:textId="1DCD4A47" w:rsidR="00422441" w:rsidRPr="00422441" w:rsidRDefault="00422441" w:rsidP="00422441">
            <w:pPr>
              <w:spacing w:line="360" w:lineRule="auto"/>
              <w:ind w:firstLine="960"/>
              <w:rPr>
                <w:rFonts w:ascii="Times" w:eastAsia="Times New Roman" w:hAnsi="Times" w:cs="Times New Roman"/>
                <w:color w:val="000000"/>
              </w:rPr>
            </w:pPr>
            <w:r w:rsidRPr="00422441">
              <w:rPr>
                <w:rFonts w:ascii="Times" w:eastAsia="Times New Roman" w:hAnsi="Times" w:cs="Times New Roman"/>
                <w:color w:val="000000"/>
              </w:rPr>
              <w:t>Providing a sign reading "Exit," or similar designation, with an arrow indicating the directions, in every location where the direction of travel to reach the nearest exit is not immediately apparent and suitably illuminating the exit by a reliable light source giving a value of not less than 5-foot candles on the illuminated surface.</w:t>
            </w:r>
          </w:p>
        </w:tc>
      </w:tr>
    </w:tbl>
    <w:p w14:paraId="280A81FC" w14:textId="77777777" w:rsidR="00900EE4" w:rsidRPr="00422441" w:rsidRDefault="00900EE4" w:rsidP="00422441">
      <w:pPr>
        <w:spacing w:line="360" w:lineRule="auto"/>
        <w:rPr>
          <w:rFonts w:ascii="Times" w:hAnsi="Times"/>
        </w:rPr>
      </w:pPr>
    </w:p>
    <w:sectPr w:rsidR="00900EE4" w:rsidRPr="00422441" w:rsidSect="000E4D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EA0"/>
    <w:rsid w:val="000E4D3C"/>
    <w:rsid w:val="00116727"/>
    <w:rsid w:val="00143EA0"/>
    <w:rsid w:val="00422441"/>
    <w:rsid w:val="00900EE4"/>
    <w:rsid w:val="00950BF6"/>
    <w:rsid w:val="00A31986"/>
    <w:rsid w:val="00B61EAD"/>
    <w:rsid w:val="00BC4F20"/>
    <w:rsid w:val="00CE4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1335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4436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622</Words>
  <Characters>3548</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Edwards</dc:creator>
  <cp:keywords/>
  <dc:description/>
  <cp:lastModifiedBy>Adriane Williams</cp:lastModifiedBy>
  <cp:revision>5</cp:revision>
  <dcterms:created xsi:type="dcterms:W3CDTF">2015-11-19T21:23:00Z</dcterms:created>
  <dcterms:modified xsi:type="dcterms:W3CDTF">2016-02-01T19:03:00Z</dcterms:modified>
  <cp:category/>
</cp:coreProperties>
</file>